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89"/>
        <w:tblW w:w="0" w:type="auto"/>
        <w:tblLayout w:type="fixed"/>
        <w:tblLook w:val="04A0"/>
      </w:tblPr>
      <w:tblGrid>
        <w:gridCol w:w="1431"/>
        <w:gridCol w:w="852"/>
        <w:gridCol w:w="4464"/>
        <w:gridCol w:w="1278"/>
        <w:gridCol w:w="1022"/>
      </w:tblGrid>
      <w:tr w:rsidR="00414B51" w:rsidTr="005A06FC">
        <w:trPr>
          <w:trHeight w:val="773"/>
        </w:trPr>
        <w:tc>
          <w:tcPr>
            <w:tcW w:w="1431" w:type="dxa"/>
          </w:tcPr>
          <w:p w:rsidR="00414B51" w:rsidRDefault="00414B51" w:rsidP="005A06FC">
            <w:pPr>
              <w:jc w:val="center"/>
            </w:pPr>
            <w:r>
              <w:t>Month</w:t>
            </w:r>
          </w:p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No.of periods</w:t>
            </w:r>
          </w:p>
        </w:tc>
        <w:tc>
          <w:tcPr>
            <w:tcW w:w="4464" w:type="dxa"/>
          </w:tcPr>
          <w:p w:rsidR="00414B51" w:rsidRDefault="00414B51" w:rsidP="005A06FC">
            <w:pPr>
              <w:jc w:val="center"/>
            </w:pPr>
            <w:r>
              <w:t>Topic to be covered</w:t>
            </w:r>
          </w:p>
        </w:tc>
        <w:tc>
          <w:tcPr>
            <w:tcW w:w="1278" w:type="dxa"/>
          </w:tcPr>
          <w:p w:rsidR="00414B51" w:rsidRDefault="00414B51" w:rsidP="005A06FC">
            <w:pPr>
              <w:jc w:val="center"/>
            </w:pPr>
            <w:r>
              <w:t>No.of periods taken</w:t>
            </w:r>
          </w:p>
        </w:tc>
        <w:tc>
          <w:tcPr>
            <w:tcW w:w="1022" w:type="dxa"/>
          </w:tcPr>
          <w:p w:rsidR="00414B51" w:rsidRDefault="00414B51" w:rsidP="005A06FC">
            <w:pPr>
              <w:jc w:val="center"/>
            </w:pPr>
            <w:r>
              <w:t>remarks</w:t>
            </w:r>
          </w:p>
        </w:tc>
      </w:tr>
      <w:tr w:rsidR="00414B51" w:rsidTr="005A06FC">
        <w:trPr>
          <w:trHeight w:val="1128"/>
        </w:trPr>
        <w:tc>
          <w:tcPr>
            <w:tcW w:w="1431" w:type="dxa"/>
          </w:tcPr>
          <w:p w:rsidR="00414B51" w:rsidRDefault="00414B51" w:rsidP="005A06FC">
            <w:r>
              <w:t>Nov-2016</w:t>
            </w:r>
          </w:p>
          <w:p w:rsidR="00414B51" w:rsidRDefault="00414B51" w:rsidP="005A06FC">
            <w:r>
              <w:t xml:space="preserve">    21-30</w:t>
            </w:r>
          </w:p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08</w:t>
            </w:r>
          </w:p>
        </w:tc>
        <w:tc>
          <w:tcPr>
            <w:tcW w:w="4464" w:type="dxa"/>
          </w:tcPr>
          <w:p w:rsidR="00414B51" w:rsidRDefault="00414B51" w:rsidP="005A06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Rearrangements: Classfication and general mechanistic treatment of nucleophilic, free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radical and electrophilic rearrangements,.</w:t>
            </w:r>
          </w:p>
          <w:p w:rsidR="00414B51" w:rsidRDefault="00414B51" w:rsidP="005A06FC">
            <w:pPr>
              <w:pStyle w:val="PlainText"/>
              <w:jc w:val="both"/>
            </w:pPr>
          </w:p>
        </w:tc>
        <w:tc>
          <w:tcPr>
            <w:tcW w:w="1278" w:type="dxa"/>
          </w:tcPr>
          <w:p w:rsidR="00414B51" w:rsidRDefault="00414B51" w:rsidP="005A06FC"/>
        </w:tc>
        <w:tc>
          <w:tcPr>
            <w:tcW w:w="1022" w:type="dxa"/>
          </w:tcPr>
          <w:p w:rsidR="00414B51" w:rsidRDefault="00414B51" w:rsidP="005A06FC"/>
        </w:tc>
      </w:tr>
      <w:tr w:rsidR="00414B51" w:rsidTr="005A06FC">
        <w:trPr>
          <w:trHeight w:val="411"/>
        </w:trPr>
        <w:tc>
          <w:tcPr>
            <w:tcW w:w="1431" w:type="dxa"/>
          </w:tcPr>
          <w:p w:rsidR="00414B51" w:rsidRDefault="00414B51" w:rsidP="005A06FC">
            <w:r>
              <w:t>Dec-2016</w:t>
            </w:r>
          </w:p>
          <w:p w:rsidR="00414B51" w:rsidRDefault="00414B51" w:rsidP="005A06FC">
            <w:r>
              <w:t xml:space="preserve">    1-31       </w:t>
            </w:r>
          </w:p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25</w:t>
            </w:r>
          </w:p>
        </w:tc>
        <w:tc>
          <w:tcPr>
            <w:tcW w:w="4464" w:type="dxa"/>
          </w:tcPr>
          <w:p w:rsidR="00414B51" w:rsidRDefault="003918C4" w:rsidP="005A06FC">
            <w:pPr>
              <w:pStyle w:val="PlainText"/>
              <w:jc w:val="both"/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Wagner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Meerwein and related reactions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Tiffeman Demzanox rearrangement, a- ketone arrangement, Neber, Hofmann, Bayer-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villiger, stevens wittig rearrangements </w:t>
            </w:r>
            <w:r w:rsidR="00414B51" w:rsidRPr="005E57F4">
              <w:rPr>
                <w:rFonts w:ascii="Times New Roman" w:hAnsi="Times New Roman" w:cs="Times New Roman"/>
                <w:sz w:val="24"/>
                <w:szCs w:val="24"/>
              </w:rPr>
              <w:t>Addition Elimination Mechanisms: (a) Addition to carbon multiple bonds- Addition</w:t>
            </w:r>
            <w:r w:rsidR="0041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51" w:rsidRPr="005E57F4">
              <w:rPr>
                <w:rFonts w:ascii="Times New Roman" w:hAnsi="Times New Roman" w:cs="Times New Roman"/>
                <w:sz w:val="24"/>
                <w:szCs w:val="24"/>
              </w:rPr>
              <w:t>reactions involving electrophiles, necleophiles and free radicals, cyclic mechanisms,</w:t>
            </w:r>
            <w:r w:rsidR="0041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51" w:rsidRPr="005E57F4">
              <w:rPr>
                <w:rFonts w:ascii="Times New Roman" w:hAnsi="Times New Roman" w:cs="Times New Roman"/>
                <w:sz w:val="24"/>
                <w:szCs w:val="24"/>
              </w:rPr>
              <w:t>orientation  and stereochemistry, hydro</w:t>
            </w:r>
            <w:r w:rsidR="00414B51">
              <w:rPr>
                <w:rFonts w:ascii="Times New Roman" w:hAnsi="Times New Roman" w:cs="Times New Roman"/>
                <w:sz w:val="24"/>
                <w:szCs w:val="24"/>
              </w:rPr>
              <w:t xml:space="preserve">genation of double </w:t>
            </w:r>
            <w:r w:rsidR="00414B51" w:rsidRPr="005E57F4">
              <w:rPr>
                <w:rFonts w:ascii="Times New Roman" w:hAnsi="Times New Roman" w:cs="Times New Roman"/>
                <w:sz w:val="24"/>
                <w:szCs w:val="24"/>
              </w:rPr>
              <w:t>and triple bonds,</w:t>
            </w:r>
            <w:r w:rsidR="0041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51"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hydroboration, birch reduction.    Michael reaction, </w:t>
            </w:r>
          </w:p>
        </w:tc>
        <w:tc>
          <w:tcPr>
            <w:tcW w:w="1278" w:type="dxa"/>
          </w:tcPr>
          <w:p w:rsidR="00414B51" w:rsidRDefault="00414B51" w:rsidP="005A06FC"/>
        </w:tc>
        <w:tc>
          <w:tcPr>
            <w:tcW w:w="1022" w:type="dxa"/>
          </w:tcPr>
          <w:p w:rsidR="00414B51" w:rsidRDefault="00414B51" w:rsidP="005A06FC"/>
        </w:tc>
      </w:tr>
      <w:tr w:rsidR="00414B51" w:rsidTr="005A06FC">
        <w:trPr>
          <w:trHeight w:val="2458"/>
        </w:trPr>
        <w:tc>
          <w:tcPr>
            <w:tcW w:w="1431" w:type="dxa"/>
          </w:tcPr>
          <w:p w:rsidR="00414B51" w:rsidRDefault="00414B51" w:rsidP="005A06FC">
            <w:pPr>
              <w:jc w:val="center"/>
            </w:pPr>
            <w:r>
              <w:t>Jan-2016</w:t>
            </w:r>
          </w:p>
          <w:p w:rsidR="00414B51" w:rsidRDefault="00414B51" w:rsidP="005A06FC">
            <w:pPr>
              <w:jc w:val="center"/>
            </w:pPr>
            <w:r>
              <w:t>2-31</w:t>
            </w:r>
          </w:p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14</w:t>
            </w:r>
          </w:p>
        </w:tc>
        <w:tc>
          <w:tcPr>
            <w:tcW w:w="4464" w:type="dxa"/>
          </w:tcPr>
          <w:p w:rsidR="00414B51" w:rsidRPr="005E57F4" w:rsidRDefault="00414B51" w:rsidP="005A06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addition of oxygen and N,.04; 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Addition to carbon-hetero atom multiple bonds: Mannich reaction AH reductions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Carbony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l compounds acids, esters, nitrites, addtion of Grignard reagents, Reformatsky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reaction, Tollen's reaction, witting reaction, Prins reaction: (c) Elimination reactions: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Stereochemistry of eliminations in acyclic and cyclic systems, orientation in eliminations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- Saytzeff and Hoffman elimination propolitic elimination.</w:t>
            </w:r>
          </w:p>
          <w:p w:rsidR="00414B51" w:rsidRPr="005E57F4" w:rsidRDefault="00414B51" w:rsidP="005A06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1" w:rsidRDefault="00414B51" w:rsidP="005A06FC">
            <w:pPr>
              <w:pStyle w:val="PlainText"/>
              <w:jc w:val="both"/>
            </w:pPr>
          </w:p>
        </w:tc>
        <w:tc>
          <w:tcPr>
            <w:tcW w:w="1278" w:type="dxa"/>
          </w:tcPr>
          <w:p w:rsidR="00414B51" w:rsidRDefault="00414B51" w:rsidP="005A06FC"/>
        </w:tc>
        <w:tc>
          <w:tcPr>
            <w:tcW w:w="1022" w:type="dxa"/>
          </w:tcPr>
          <w:p w:rsidR="00414B51" w:rsidRDefault="00414B51" w:rsidP="005A06FC"/>
        </w:tc>
      </w:tr>
      <w:tr w:rsidR="00414B51" w:rsidTr="005A06FC">
        <w:trPr>
          <w:trHeight w:val="1520"/>
        </w:trPr>
        <w:tc>
          <w:tcPr>
            <w:tcW w:w="1431" w:type="dxa"/>
          </w:tcPr>
          <w:p w:rsidR="00414B51" w:rsidRDefault="00414B51" w:rsidP="005A06FC">
            <w:pPr>
              <w:jc w:val="center"/>
            </w:pPr>
            <w:r>
              <w:t>Feb-2016</w:t>
            </w:r>
          </w:p>
          <w:p w:rsidR="00414B51" w:rsidRDefault="00414B51" w:rsidP="005A06FC">
            <w:pPr>
              <w:jc w:val="center"/>
            </w:pPr>
            <w:r>
              <w:t>01-28</w:t>
            </w:r>
          </w:p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23</w:t>
            </w:r>
          </w:p>
        </w:tc>
        <w:tc>
          <w:tcPr>
            <w:tcW w:w="4464" w:type="dxa"/>
          </w:tcPr>
          <w:p w:rsidR="003918C4" w:rsidRPr="005E57F4" w:rsidRDefault="00414B51" w:rsidP="003918C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Photoehemical energy plank Condon Principle, Jabionski diagram singlet and triplet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states, dissipation of photochemical energy, photosensitization, quenching, quantum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efficiency and quantum yield, experimental methods of photochemistry</w:t>
            </w:r>
            <w:r w:rsidR="003918C4"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 Photochemi</w:t>
            </w:r>
            <w:r w:rsidR="003918C4">
              <w:rPr>
                <w:rFonts w:ascii="Times New Roman" w:hAnsi="Times New Roman" w:cs="Times New Roman"/>
                <w:sz w:val="24"/>
                <w:szCs w:val="24"/>
              </w:rPr>
              <w:t xml:space="preserve">stry of carbonyl compoundsn- </w:t>
            </w:r>
            <w:r w:rsidR="003918C4" w:rsidRPr="008A48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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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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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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</w:t>
            </w:r>
            <w:r w:rsidR="003918C4" w:rsidRPr="008A486A">
              <w:rPr>
                <w:rFonts w:ascii="Symbol" w:hAnsi="Symbol" w:cs="Times New Roman"/>
                <w:sz w:val="24"/>
                <w:szCs w:val="24"/>
              </w:rPr>
              <w:t></w:t>
            </w:r>
            <w:r w:rsidR="003918C4"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    transitions Norrish type I and</w:t>
            </w:r>
            <w:r w:rsidR="003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C4" w:rsidRPr="005E57F4">
              <w:rPr>
                <w:rFonts w:ascii="Times New Roman" w:hAnsi="Times New Roman" w:cs="Times New Roman"/>
                <w:sz w:val="24"/>
                <w:szCs w:val="24"/>
              </w:rPr>
              <w:t>Norrish type II cleavages, patterno-Buchi reaction.</w:t>
            </w:r>
          </w:p>
          <w:p w:rsidR="00414B51" w:rsidRDefault="00414B51" w:rsidP="005A06FC">
            <w:pPr>
              <w:pStyle w:val="PlainText"/>
              <w:jc w:val="both"/>
            </w:pPr>
          </w:p>
        </w:tc>
        <w:tc>
          <w:tcPr>
            <w:tcW w:w="1278" w:type="dxa"/>
          </w:tcPr>
          <w:p w:rsidR="00414B51" w:rsidRDefault="00414B51" w:rsidP="005A06FC"/>
        </w:tc>
        <w:tc>
          <w:tcPr>
            <w:tcW w:w="1022" w:type="dxa"/>
          </w:tcPr>
          <w:p w:rsidR="00414B51" w:rsidRDefault="00414B51" w:rsidP="005A06FC"/>
        </w:tc>
      </w:tr>
      <w:tr w:rsidR="00414B51" w:rsidTr="005A06FC">
        <w:trPr>
          <w:trHeight w:val="935"/>
        </w:trPr>
        <w:tc>
          <w:tcPr>
            <w:tcW w:w="1431" w:type="dxa"/>
          </w:tcPr>
          <w:p w:rsidR="00414B51" w:rsidRDefault="00414B51" w:rsidP="005A06FC">
            <w:r>
              <w:lastRenderedPageBreak/>
              <w:t>Mar2016</w:t>
            </w:r>
          </w:p>
          <w:p w:rsidR="00414B51" w:rsidRDefault="00414B51" w:rsidP="005A06FC">
            <w:r>
              <w:t xml:space="preserve">   01-31</w:t>
            </w:r>
          </w:p>
          <w:p w:rsidR="00414B51" w:rsidRDefault="00414B51" w:rsidP="005A06FC"/>
        </w:tc>
        <w:tc>
          <w:tcPr>
            <w:tcW w:w="852" w:type="dxa"/>
          </w:tcPr>
          <w:p w:rsidR="00414B51" w:rsidRDefault="00414B51" w:rsidP="005A06FC">
            <w:pPr>
              <w:jc w:val="center"/>
            </w:pPr>
            <w:r>
              <w:t>26</w:t>
            </w:r>
          </w:p>
        </w:tc>
        <w:tc>
          <w:tcPr>
            <w:tcW w:w="4464" w:type="dxa"/>
          </w:tcPr>
          <w:p w:rsidR="003918C4" w:rsidRDefault="003918C4" w:rsidP="003918C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Photoreduct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ion photochemistry of enone        - Hydrogen abstraction, rearrangement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6C">
              <w:rPr>
                <w:rFonts w:ascii="Symbol" w:hAnsi="Symbol" w:cs="Times New Roman"/>
                <w:sz w:val="24"/>
                <w:szCs w:val="24"/>
              </w:rPr>
              <w:t>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 ; ß  -unsaturated ketones and cyclohexadienes, Photochemistry of p- Benzoquinones,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photochemistry of unsaturated systems - Olefins, cis trans Isomerisation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dimerization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hydrogen abstractions and, addition acetylenes dimerisation, dienes - Photochemistry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1,3 butadienes (2+2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additions leading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to cage     structures photochemistry .of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cyclohexadienes.      </w:t>
            </w:r>
          </w:p>
          <w:p w:rsidR="003918C4" w:rsidRDefault="003918C4" w:rsidP="003918C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Photochemistry of aromatic compounds      - Excited state of benzene its 1,2-1,3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additions, photo Fries rearrangements, photofries reactions of anilides, photosubstitution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 xml:space="preserve">reactions of bermene derivatives.     </w:t>
            </w:r>
          </w:p>
          <w:p w:rsidR="00414B51" w:rsidRDefault="003918C4" w:rsidP="003918C4">
            <w:pPr>
              <w:pStyle w:val="PlainText"/>
              <w:jc w:val="both"/>
            </w:pPr>
            <w:r w:rsidRPr="005E57F4">
              <w:rPr>
                <w:rFonts w:ascii="Times New Roman" w:hAnsi="Times New Roman" w:cs="Times New Roman"/>
                <w:sz w:val="24"/>
                <w:szCs w:val="24"/>
              </w:rPr>
              <w:t>Photochemistry of pyridinium yields, pyrolysis of nitrites esters and barton reaction</w:t>
            </w:r>
          </w:p>
        </w:tc>
        <w:tc>
          <w:tcPr>
            <w:tcW w:w="1278" w:type="dxa"/>
          </w:tcPr>
          <w:p w:rsidR="00414B51" w:rsidRDefault="00414B51" w:rsidP="005A06FC"/>
        </w:tc>
        <w:tc>
          <w:tcPr>
            <w:tcW w:w="1022" w:type="dxa"/>
          </w:tcPr>
          <w:p w:rsidR="00414B51" w:rsidRDefault="00414B51" w:rsidP="005A06FC"/>
        </w:tc>
      </w:tr>
    </w:tbl>
    <w:p w:rsidR="00414B51" w:rsidRDefault="00414B51" w:rsidP="00414B51">
      <w:pPr>
        <w:spacing w:after="0"/>
        <w:rPr>
          <w:b/>
        </w:rPr>
      </w:pPr>
    </w:p>
    <w:p w:rsidR="00414B51" w:rsidRDefault="00414B51" w:rsidP="00414B51">
      <w:pPr>
        <w:spacing w:after="0"/>
        <w:rPr>
          <w:b/>
        </w:rPr>
      </w:pPr>
    </w:p>
    <w:p w:rsidR="00414B51" w:rsidRPr="007A166C" w:rsidRDefault="00414B51" w:rsidP="00414B51">
      <w:pPr>
        <w:spacing w:after="0"/>
        <w:rPr>
          <w:b/>
        </w:rPr>
      </w:pPr>
      <w:r>
        <w:rPr>
          <w:b/>
        </w:rPr>
        <w:t xml:space="preserve">   Signature of the faculty                                                                                                              Head chemistry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B51" w:rsidRDefault="00414B51" w:rsidP="00414B51"/>
    <w:p w:rsidR="00414B51" w:rsidRDefault="00414B51" w:rsidP="00414B51">
      <w:pPr>
        <w:spacing w:after="0"/>
        <w:rPr>
          <w:b/>
        </w:rPr>
      </w:pPr>
    </w:p>
    <w:p w:rsidR="00414B51" w:rsidRDefault="00414B51" w:rsidP="00414B51">
      <w:pPr>
        <w:spacing w:after="0"/>
        <w:rPr>
          <w:b/>
        </w:rPr>
      </w:pPr>
    </w:p>
    <w:sectPr w:rsidR="00414B51" w:rsidSect="005B71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9D" w:rsidRDefault="0018349D" w:rsidP="005D1E98">
      <w:pPr>
        <w:spacing w:after="0" w:line="240" w:lineRule="auto"/>
      </w:pPr>
      <w:r>
        <w:separator/>
      </w:r>
    </w:p>
  </w:endnote>
  <w:endnote w:type="continuationSeparator" w:id="1">
    <w:p w:rsidR="0018349D" w:rsidRDefault="0018349D" w:rsidP="005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9D" w:rsidRDefault="0018349D" w:rsidP="005D1E98">
      <w:pPr>
        <w:spacing w:after="0" w:line="240" w:lineRule="auto"/>
      </w:pPr>
      <w:r>
        <w:separator/>
      </w:r>
    </w:p>
  </w:footnote>
  <w:footnote w:type="continuationSeparator" w:id="1">
    <w:p w:rsidR="0018349D" w:rsidRDefault="0018349D" w:rsidP="005D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98" w:rsidRPr="007203A3" w:rsidRDefault="005D1E98" w:rsidP="005D1E98">
    <w:pPr>
      <w:spacing w:after="0"/>
      <w:jc w:val="center"/>
      <w:rPr>
        <w:b/>
        <w:sz w:val="20"/>
        <w:szCs w:val="20"/>
      </w:rPr>
    </w:pPr>
    <w:r w:rsidRPr="007203A3">
      <w:rPr>
        <w:b/>
        <w:sz w:val="20"/>
        <w:szCs w:val="20"/>
      </w:rPr>
      <w:t>DEPARTMENT OF CHEMISTRY</w:t>
    </w:r>
  </w:p>
  <w:p w:rsidR="005D1E98" w:rsidRPr="007203A3" w:rsidRDefault="005D1E98" w:rsidP="005D1E98">
    <w:pPr>
      <w:spacing w:after="0"/>
      <w:jc w:val="center"/>
      <w:rPr>
        <w:b/>
        <w:sz w:val="20"/>
        <w:szCs w:val="20"/>
      </w:rPr>
    </w:pPr>
    <w:r w:rsidRPr="007203A3">
      <w:rPr>
        <w:b/>
        <w:sz w:val="20"/>
        <w:szCs w:val="20"/>
      </w:rPr>
      <w:t>MAHARAJAH’S POST GRADUATE COLLEGE</w:t>
    </w:r>
  </w:p>
  <w:p w:rsidR="005D1E98" w:rsidRPr="007203A3" w:rsidRDefault="005D1E98" w:rsidP="005D1E98">
    <w:pPr>
      <w:spacing w:after="0"/>
      <w:rPr>
        <w:sz w:val="20"/>
        <w:szCs w:val="20"/>
      </w:rPr>
    </w:pPr>
    <w:r w:rsidRPr="007203A3">
      <w:rPr>
        <w:sz w:val="20"/>
        <w:szCs w:val="20"/>
      </w:rPr>
      <w:t xml:space="preserve">                                                                   </w:t>
    </w:r>
    <w:r>
      <w:rPr>
        <w:sz w:val="20"/>
        <w:szCs w:val="20"/>
      </w:rPr>
      <w:t xml:space="preserve">       </w:t>
    </w:r>
    <w:r w:rsidRPr="007203A3">
      <w:rPr>
        <w:sz w:val="20"/>
        <w:szCs w:val="20"/>
      </w:rPr>
      <w:t>Proforma for Teaching plan</w:t>
    </w:r>
  </w:p>
  <w:p w:rsidR="005D1E98" w:rsidRPr="007203A3" w:rsidRDefault="005D1E98" w:rsidP="005D1E98">
    <w:pPr>
      <w:spacing w:after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  <w:r w:rsidRPr="007203A3">
      <w:rPr>
        <w:b/>
        <w:sz w:val="20"/>
        <w:szCs w:val="20"/>
      </w:rPr>
      <w:t>Semester               :</w:t>
    </w:r>
    <w:r>
      <w:rPr>
        <w:b/>
        <w:sz w:val="20"/>
        <w:szCs w:val="20"/>
      </w:rPr>
      <w:t>4</w:t>
    </w:r>
    <w:r>
      <w:rPr>
        <w:b/>
        <w:sz w:val="20"/>
        <w:szCs w:val="20"/>
        <w:vertAlign w:val="superscript"/>
      </w:rPr>
      <w:t xml:space="preserve"> th</w:t>
    </w:r>
    <w:r w:rsidRPr="007203A3">
      <w:rPr>
        <w:b/>
        <w:sz w:val="20"/>
        <w:szCs w:val="20"/>
      </w:rPr>
      <w:t xml:space="preserve">Semester                                                                              Academic year   :2016-2017    </w:t>
    </w:r>
  </w:p>
  <w:p w:rsidR="005D1E98" w:rsidRPr="007203A3" w:rsidRDefault="005D1E98" w:rsidP="005D1E98">
    <w:pPr>
      <w:spacing w:after="0"/>
      <w:rPr>
        <w:b/>
        <w:sz w:val="20"/>
        <w:szCs w:val="20"/>
      </w:rPr>
    </w:pPr>
    <w:r w:rsidRPr="007203A3">
      <w:rPr>
        <w:b/>
        <w:sz w:val="20"/>
        <w:szCs w:val="20"/>
      </w:rPr>
      <w:t>Title of the paper</w:t>
    </w:r>
    <w:r>
      <w:rPr>
        <w:b/>
        <w:sz w:val="20"/>
        <w:szCs w:val="20"/>
      </w:rPr>
      <w:t>:P-II ORGANIC spectroscopy</w:t>
    </w:r>
    <w:r w:rsidRPr="007203A3">
      <w:rPr>
        <w:b/>
        <w:sz w:val="20"/>
        <w:szCs w:val="20"/>
      </w:rPr>
      <w:t xml:space="preserve">-II                                     </w:t>
    </w:r>
    <w:r>
      <w:rPr>
        <w:b/>
        <w:sz w:val="20"/>
        <w:szCs w:val="20"/>
      </w:rPr>
      <w:t xml:space="preserve"> Name of the faculty: L.Santosh kumar</w:t>
    </w:r>
    <w:r w:rsidRPr="007203A3">
      <w:rPr>
        <w:b/>
        <w:sz w:val="20"/>
        <w:szCs w:val="20"/>
      </w:rPr>
      <w:t xml:space="preserve">     </w:t>
    </w:r>
  </w:p>
  <w:p w:rsidR="005D1E98" w:rsidRPr="005D1E98" w:rsidRDefault="005D1E98" w:rsidP="005D1E98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4B51"/>
    <w:rsid w:val="00166AD5"/>
    <w:rsid w:val="0018349D"/>
    <w:rsid w:val="003918C4"/>
    <w:rsid w:val="00414B51"/>
    <w:rsid w:val="005D1E98"/>
    <w:rsid w:val="00663A7F"/>
    <w:rsid w:val="00953D58"/>
    <w:rsid w:val="00B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14B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4B5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D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E98"/>
  </w:style>
  <w:style w:type="paragraph" w:styleId="Footer">
    <w:name w:val="footer"/>
    <w:basedOn w:val="Normal"/>
    <w:link w:val="FooterChar"/>
    <w:uiPriority w:val="99"/>
    <w:semiHidden/>
    <w:unhideWhenUsed/>
    <w:rsid w:val="005D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F3A0-5CFA-4A64-BACF-3155E16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7</cp:revision>
  <dcterms:created xsi:type="dcterms:W3CDTF">2016-11-14T06:09:00Z</dcterms:created>
  <dcterms:modified xsi:type="dcterms:W3CDTF">2016-11-14T09:35:00Z</dcterms:modified>
</cp:coreProperties>
</file>